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2E0353B0" w:rsidR="006F0F17" w:rsidRPr="006F0F17" w:rsidRDefault="0051654E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Painting work of Indore township (DF 01 to DF 11), Guest house Vijay Nagar &amp; office building in Vijay Nagar township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5291547" w14:textId="77777777" w:rsidR="009861D5" w:rsidRPr="009861D5" w:rsidRDefault="009861D5" w:rsidP="009861D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9861D5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WR2/NT/W-CIVIL/DOM/G01/26/00110</w:t>
      </w:r>
    </w:p>
    <w:p w14:paraId="7F3D5030" w14:textId="042211AC" w:rsidR="00CA6A6D" w:rsidRDefault="009861D5" w:rsidP="009861D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9861D5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9861D5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5002005014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8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1654E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861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20</cp:revision>
  <cp:lastPrinted>2020-01-23T06:47:00Z</cp:lastPrinted>
  <dcterms:created xsi:type="dcterms:W3CDTF">2023-12-27T10:41:00Z</dcterms:created>
  <dcterms:modified xsi:type="dcterms:W3CDTF">2026-01-05T05:03:00Z</dcterms:modified>
  <cp:contentStatus/>
</cp:coreProperties>
</file>